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0D6BAA" w14:textId="77777777" w:rsidR="00A278F2" w:rsidRDefault="008B329B">
      <w:pPr>
        <w:pStyle w:val="Title"/>
        <w:jc w:val="center"/>
      </w:pPr>
      <w:bookmarkStart w:id="0" w:name="_5gnxg8ox4w65" w:colFirst="0" w:colLast="0"/>
      <w:bookmarkEnd w:id="0"/>
      <w:r>
        <w:t>Race of Reins</w:t>
      </w:r>
    </w:p>
    <w:p w14:paraId="5FE82E66" w14:textId="77777777" w:rsidR="00A278F2" w:rsidRDefault="008B329B">
      <w:pPr>
        <w:spacing w:line="240" w:lineRule="auto"/>
        <w:jc w:val="center"/>
      </w:pPr>
      <w:r>
        <w:t xml:space="preserve">Created by </w:t>
      </w:r>
      <w:proofErr w:type="spellStart"/>
      <w:r>
        <w:t>Bettymarie</w:t>
      </w:r>
      <w:proofErr w:type="spellEnd"/>
      <w:r>
        <w:t xml:space="preserve"> McClanahan</w:t>
      </w:r>
    </w:p>
    <w:p w14:paraId="6948F07E" w14:textId="77777777" w:rsidR="00A278F2" w:rsidRDefault="008B329B">
      <w:pPr>
        <w:spacing w:line="240" w:lineRule="auto"/>
        <w:jc w:val="center"/>
      </w:pPr>
      <w:r>
        <w:t xml:space="preserve">for </w:t>
      </w:r>
    </w:p>
    <w:p w14:paraId="2E3F1221" w14:textId="77777777" w:rsidR="00A278F2" w:rsidRDefault="008B329B">
      <w:pPr>
        <w:spacing w:line="240" w:lineRule="auto"/>
        <w:jc w:val="center"/>
      </w:pPr>
      <w:r>
        <w:t>The Chronicle of African Americans in the Horse Industry</w:t>
      </w:r>
    </w:p>
    <w:p w14:paraId="44A7353C" w14:textId="77777777" w:rsidR="00A278F2" w:rsidRDefault="008B329B">
      <w:pPr>
        <w:spacing w:line="240" w:lineRule="auto"/>
        <w:jc w:val="center"/>
        <w:rPr>
          <w:sz w:val="24"/>
          <w:szCs w:val="24"/>
        </w:rPr>
      </w:pPr>
      <w:r>
        <w:t>www.AfricanAmericanHorseStories.org</w:t>
      </w:r>
    </w:p>
    <w:p w14:paraId="5DB20FF1" w14:textId="77777777" w:rsidR="00A278F2" w:rsidRDefault="00A278F2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tbl>
      <w:tblPr>
        <w:tblStyle w:val="a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A278F2" w14:paraId="7B8F4089" w14:textId="77777777">
        <w:trPr>
          <w:trHeight w:val="760"/>
        </w:trPr>
        <w:tc>
          <w:tcPr>
            <w:tcW w:w="10800" w:type="dxa"/>
            <w:shd w:val="clear" w:color="auto" w:fill="F4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A85E4" w14:textId="77777777" w:rsidR="00A278F2" w:rsidRDefault="008B32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Summary</w:t>
            </w:r>
          </w:p>
        </w:tc>
      </w:tr>
      <w:tr w:rsidR="00A278F2" w14:paraId="73A269F7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BB743" w14:textId="0B1E9160" w:rsidR="00A278F2" w:rsidRDefault="008B329B">
            <w:pPr>
              <w:spacing w:line="240" w:lineRule="auto"/>
              <w:rPr>
                <w:rFonts w:ascii="Josefin Sans" w:eastAsia="Josefin Sans" w:hAnsi="Josefin Sans" w:cs="Josefin Sans"/>
                <w:sz w:val="24"/>
                <w:szCs w:val="24"/>
              </w:rPr>
            </w:pPr>
            <w:r>
              <w:t xml:space="preserve">This multi-curricular, co-curricular and </w:t>
            </w:r>
            <w:r w:rsidR="00A2086E">
              <w:t>extracurricular</w:t>
            </w:r>
            <w:r>
              <w:t xml:space="preserve"> educational module </w:t>
            </w:r>
            <w:r>
              <w:t xml:space="preserve">provides an in-depth unit of study or a range of stand-alone lessons that revere the African American jockeys who shouldered, championed, </w:t>
            </w:r>
            <w:proofErr w:type="gramStart"/>
            <w:r>
              <w:t>reigned</w:t>
            </w:r>
            <w:proofErr w:type="gramEnd"/>
            <w:r>
              <w:t xml:space="preserve"> and ruled the Kentucky Derby. It</w:t>
            </w:r>
            <w:r>
              <w:t xml:space="preserve"> also provides extensions that encourage African American youth to rightfully reacquire and rule the reins once more.</w:t>
            </w:r>
          </w:p>
        </w:tc>
      </w:tr>
    </w:tbl>
    <w:p w14:paraId="38C826C3" w14:textId="77777777" w:rsidR="00A278F2" w:rsidRDefault="00A278F2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p w14:paraId="7183CE65" w14:textId="77777777" w:rsidR="00A278F2" w:rsidRDefault="00A278F2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tbl>
      <w:tblPr>
        <w:tblStyle w:val="a0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A278F2" w14:paraId="3FF57E52" w14:textId="77777777">
        <w:trPr>
          <w:trHeight w:val="760"/>
        </w:trPr>
        <w:tc>
          <w:tcPr>
            <w:tcW w:w="10800" w:type="dxa"/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1E470" w14:textId="77777777" w:rsidR="00A278F2" w:rsidRDefault="008B32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Grade Levels, Subjects, Standards</w:t>
            </w:r>
          </w:p>
        </w:tc>
      </w:tr>
      <w:tr w:rsidR="00A278F2" w14:paraId="0C3992DD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BDD44" w14:textId="77777777" w:rsidR="00A278F2" w:rsidRDefault="008B32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9th-12th</w:t>
            </w:r>
          </w:p>
          <w:p w14:paraId="24644C80" w14:textId="77777777" w:rsidR="00A278F2" w:rsidRDefault="008B329B">
            <w:pPr>
              <w:spacing w:line="240" w:lineRule="auto"/>
            </w:pPr>
            <w:r>
              <w:t>English, Art, Technology, History, Health</w:t>
            </w:r>
          </w:p>
          <w:p w14:paraId="36D79953" w14:textId="77777777" w:rsidR="00A278F2" w:rsidRDefault="00A278F2">
            <w:pPr>
              <w:spacing w:line="240" w:lineRule="auto"/>
            </w:pPr>
          </w:p>
          <w:p w14:paraId="0821E24B" w14:textId="77777777" w:rsidR="00A278F2" w:rsidRDefault="008B32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Kentucky Academic Standards </w:t>
            </w:r>
          </w:p>
          <w:p w14:paraId="16F30242" w14:textId="77777777" w:rsidR="00A278F2" w:rsidRDefault="008B32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Reading: RL.10.10, RI.10.1, RI.10.2, RI.10.3, RI.10.4, RI.10.5, RI.10.7, RI.10.8, RI.10.9</w:t>
            </w:r>
          </w:p>
          <w:p w14:paraId="03AA5B7F" w14:textId="77777777" w:rsidR="00A278F2" w:rsidRDefault="008B32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Communication: </w:t>
            </w:r>
            <w:proofErr w:type="gramStart"/>
            <w:r>
              <w:rPr>
                <w:sz w:val="24"/>
                <w:szCs w:val="24"/>
              </w:rPr>
              <w:t>C:C.</w:t>
            </w:r>
            <w:proofErr w:type="gramEnd"/>
            <w:r>
              <w:rPr>
                <w:sz w:val="24"/>
                <w:szCs w:val="24"/>
              </w:rPr>
              <w:t>10.1, C.10.2, C.10.3, C.10.4</w:t>
            </w:r>
          </w:p>
          <w:p w14:paraId="3984CF7C" w14:textId="77777777" w:rsidR="00A278F2" w:rsidRDefault="008B32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History 1877 to Present: HS.UH.I.UE.1, HS.UH.I.UE.2, HS.UH.I.UE.3, HS.UH.I.Q.1, HS.UH.I.Q</w:t>
            </w:r>
            <w:r>
              <w:rPr>
                <w:sz w:val="24"/>
                <w:szCs w:val="24"/>
              </w:rPr>
              <w:t>.2</w:t>
            </w:r>
          </w:p>
          <w:p w14:paraId="3718924D" w14:textId="77777777" w:rsidR="00A278F2" w:rsidRDefault="008B32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Technology: 1.16, 2.17, 3.3, 3.6, 4.3, 4.4, 4.5, 6.1, 6.3</w:t>
            </w:r>
          </w:p>
          <w:p w14:paraId="44B16E09" w14:textId="77777777" w:rsidR="00A278F2" w:rsidRDefault="008B32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Visual Arts: Cn11.1.1, Cr2.1.III, Cr2.2.III, Cr2.3.III</w:t>
            </w:r>
          </w:p>
          <w:p w14:paraId="65D735D8" w14:textId="77777777" w:rsidR="00A278F2" w:rsidRDefault="008B32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Health: HS.1.9, </w:t>
            </w:r>
            <w:proofErr w:type="gramStart"/>
            <w:r>
              <w:rPr>
                <w:sz w:val="24"/>
                <w:szCs w:val="24"/>
              </w:rPr>
              <w:t>HS.S</w:t>
            </w:r>
            <w:proofErr w:type="gramEnd"/>
            <w:r>
              <w:rPr>
                <w:sz w:val="24"/>
                <w:szCs w:val="24"/>
              </w:rPr>
              <w:t xml:space="preserve">4.1, HS.S4.2, HS.1.8, HS.S4.3   </w:t>
            </w:r>
          </w:p>
        </w:tc>
      </w:tr>
    </w:tbl>
    <w:p w14:paraId="17C3D146" w14:textId="77777777" w:rsidR="00A278F2" w:rsidRDefault="00A278F2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p w14:paraId="4E402B9E" w14:textId="77777777" w:rsidR="00A278F2" w:rsidRDefault="00A278F2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tbl>
      <w:tblPr>
        <w:tblStyle w:val="a1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A278F2" w14:paraId="48AE0205" w14:textId="77777777">
        <w:trPr>
          <w:trHeight w:val="760"/>
        </w:trPr>
        <w:tc>
          <w:tcPr>
            <w:tcW w:w="10800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6274A" w14:textId="77777777" w:rsidR="00A278F2" w:rsidRDefault="008B329B">
            <w:pPr>
              <w:widowControl w:val="0"/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Time Requirements</w:t>
            </w:r>
          </w:p>
        </w:tc>
      </w:tr>
      <w:tr w:rsidR="00A278F2" w14:paraId="7CAF05A0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0663D" w14:textId="77777777" w:rsidR="00A278F2" w:rsidRDefault="008B329B">
            <w:pPr>
              <w:spacing w:line="240" w:lineRule="auto"/>
              <w:rPr>
                <w:sz w:val="20"/>
                <w:szCs w:val="20"/>
              </w:rPr>
            </w:pPr>
            <w:r>
              <w:t xml:space="preserve">Two-day activities to one semester unit of studies </w:t>
            </w:r>
          </w:p>
        </w:tc>
      </w:tr>
    </w:tbl>
    <w:p w14:paraId="6177D8AA" w14:textId="77777777" w:rsidR="00A278F2" w:rsidRDefault="00A278F2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p w14:paraId="4DBFD03E" w14:textId="77777777" w:rsidR="00A278F2" w:rsidRDefault="00A278F2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tbl>
      <w:tblPr>
        <w:tblStyle w:val="a2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A278F2" w14:paraId="13F0023A" w14:textId="77777777">
        <w:trPr>
          <w:trHeight w:val="760"/>
        </w:trPr>
        <w:tc>
          <w:tcPr>
            <w:tcW w:w="1080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4B63C" w14:textId="77777777" w:rsidR="00A278F2" w:rsidRDefault="008B329B">
            <w:pPr>
              <w:widowControl w:val="0"/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Chronicle Themes and Resources</w:t>
            </w:r>
          </w:p>
        </w:tc>
      </w:tr>
      <w:tr w:rsidR="00A278F2" w14:paraId="275858E5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22A28" w14:textId="77777777" w:rsidR="00A278F2" w:rsidRDefault="008B329B">
            <w:pPr>
              <w:spacing w:line="240" w:lineRule="auto"/>
            </w:pPr>
            <w:r>
              <w:t>Before Emancipation, Separate Is Not Equal, Legacy Lives On</w:t>
            </w:r>
          </w:p>
          <w:p w14:paraId="77683E7C" w14:textId="77777777" w:rsidR="00A278F2" w:rsidRDefault="00A278F2">
            <w:pPr>
              <w:spacing w:line="240" w:lineRule="auto"/>
            </w:pPr>
          </w:p>
          <w:p w14:paraId="753201EC" w14:textId="77777777" w:rsidR="00A278F2" w:rsidRDefault="008B329B">
            <w:pPr>
              <w:spacing w:line="240" w:lineRule="auto"/>
            </w:pPr>
            <w:r>
              <w:t xml:space="preserve">Person profiles, related </w:t>
            </w:r>
            <w:proofErr w:type="gramStart"/>
            <w:r>
              <w:t>stories</w:t>
            </w:r>
            <w:proofErr w:type="gramEnd"/>
            <w:r>
              <w:t xml:space="preserve"> and related research for the following:</w:t>
            </w:r>
          </w:p>
          <w:p w14:paraId="1A80A3B6" w14:textId="77777777" w:rsidR="00A278F2" w:rsidRDefault="008B329B">
            <w:r>
              <w:t>Oliver Lewis</w:t>
            </w:r>
          </w:p>
          <w:p w14:paraId="54154306" w14:textId="77777777" w:rsidR="00A278F2" w:rsidRDefault="008B329B">
            <w:r>
              <w:t>William “Billy” Walker</w:t>
            </w:r>
          </w:p>
          <w:p w14:paraId="4EB92913" w14:textId="77777777" w:rsidR="00A278F2" w:rsidRDefault="008B329B">
            <w:r>
              <w:lastRenderedPageBreak/>
              <w:t>Garrett Davis Lewis</w:t>
            </w:r>
          </w:p>
          <w:p w14:paraId="3069AD52" w14:textId="77777777" w:rsidR="00A278F2" w:rsidRDefault="008B329B">
            <w:r>
              <w:t>Babe Hurd</w:t>
            </w:r>
          </w:p>
          <w:p w14:paraId="612B0073" w14:textId="77777777" w:rsidR="00A278F2" w:rsidRDefault="008B329B">
            <w:r>
              <w:t>Isaac Murphy</w:t>
            </w:r>
          </w:p>
          <w:p w14:paraId="49BD1790" w14:textId="77777777" w:rsidR="00A278F2" w:rsidRDefault="008B329B">
            <w:r>
              <w:t>Erskine “</w:t>
            </w:r>
            <w:proofErr w:type="spellStart"/>
            <w:proofErr w:type="gramStart"/>
            <w:r>
              <w:t>Babe”Henderson</w:t>
            </w:r>
            <w:proofErr w:type="spellEnd"/>
            <w:proofErr w:type="gramEnd"/>
          </w:p>
          <w:p w14:paraId="763DDCB4" w14:textId="77777777" w:rsidR="00A278F2" w:rsidRDefault="008B329B">
            <w:r>
              <w:t>Isaac Lewis</w:t>
            </w:r>
          </w:p>
          <w:p w14:paraId="3E48ED16" w14:textId="77777777" w:rsidR="00A278F2" w:rsidRDefault="008B329B">
            <w:r>
              <w:t>Alonzo “Lonnie” Clayton</w:t>
            </w:r>
          </w:p>
          <w:p w14:paraId="0EBC3D09" w14:textId="77777777" w:rsidR="00A278F2" w:rsidRDefault="008B329B">
            <w:proofErr w:type="gramStart"/>
            <w:r>
              <w:t>James</w:t>
            </w:r>
            <w:proofErr w:type="gramEnd"/>
            <w:r>
              <w:t xml:space="preserve"> “Soup” Perkins</w:t>
            </w:r>
          </w:p>
          <w:p w14:paraId="667E4627" w14:textId="77777777" w:rsidR="00A278F2" w:rsidRDefault="008B329B">
            <w:r>
              <w:t>Willie Simms</w:t>
            </w:r>
          </w:p>
          <w:p w14:paraId="155635BD" w14:textId="77777777" w:rsidR="00A278F2" w:rsidRDefault="008B329B">
            <w:r>
              <w:t xml:space="preserve">Jimmy </w:t>
            </w:r>
            <w:proofErr w:type="spellStart"/>
            <w:r>
              <w:t>Winkfield</w:t>
            </w:r>
            <w:proofErr w:type="spellEnd"/>
          </w:p>
        </w:tc>
      </w:tr>
    </w:tbl>
    <w:p w14:paraId="03571CBE" w14:textId="77777777" w:rsidR="00A278F2" w:rsidRDefault="00A278F2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p w14:paraId="3FF64671" w14:textId="77777777" w:rsidR="00A278F2" w:rsidRDefault="00A278F2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tbl>
      <w:tblPr>
        <w:tblStyle w:val="a3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A278F2" w14:paraId="24CCD9BA" w14:textId="77777777">
        <w:trPr>
          <w:trHeight w:val="760"/>
        </w:trPr>
        <w:tc>
          <w:tcPr>
            <w:tcW w:w="1080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93756" w14:textId="77777777" w:rsidR="00A278F2" w:rsidRDefault="008B329B">
            <w:pPr>
              <w:widowControl w:val="0"/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Goals</w:t>
            </w:r>
          </w:p>
        </w:tc>
      </w:tr>
      <w:tr w:rsidR="00A278F2" w14:paraId="7C24E70D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9753B" w14:textId="77777777" w:rsidR="00A278F2" w:rsidRDefault="008B329B">
            <w:r>
              <w:t xml:space="preserve">Students will research history, create visual and </w:t>
            </w:r>
            <w:proofErr w:type="gramStart"/>
            <w:r>
              <w:t>web based</w:t>
            </w:r>
            <w:proofErr w:type="gramEnd"/>
            <w:r>
              <w:t xml:space="preserve"> documentaries, vet validity and accuracy of non-primary sources and/or create works of art and song.</w:t>
            </w:r>
          </w:p>
          <w:p w14:paraId="08A34F46" w14:textId="77777777" w:rsidR="00A278F2" w:rsidRDefault="00A278F2">
            <w:pPr>
              <w:rPr>
                <w:sz w:val="24"/>
                <w:szCs w:val="24"/>
              </w:rPr>
            </w:pPr>
          </w:p>
        </w:tc>
      </w:tr>
    </w:tbl>
    <w:p w14:paraId="2EC0C786" w14:textId="77777777" w:rsidR="00A278F2" w:rsidRDefault="00A278F2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p w14:paraId="34B32570" w14:textId="77777777" w:rsidR="00A278F2" w:rsidRDefault="00A278F2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tbl>
      <w:tblPr>
        <w:tblStyle w:val="a4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A278F2" w14:paraId="19880C9B" w14:textId="77777777">
        <w:trPr>
          <w:trHeight w:val="760"/>
        </w:trPr>
        <w:tc>
          <w:tcPr>
            <w:tcW w:w="10800" w:type="dxa"/>
            <w:shd w:val="clear" w:color="auto" w:fill="D9D2E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017A5" w14:textId="77777777" w:rsidR="00A278F2" w:rsidRDefault="008B32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Guiding Questions and Key Concepts</w:t>
            </w:r>
          </w:p>
        </w:tc>
      </w:tr>
      <w:tr w:rsidR="00A278F2" w14:paraId="03255349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84CDC" w14:textId="77777777" w:rsidR="00A278F2" w:rsidRDefault="008B329B">
            <w:pPr>
              <w:spacing w:line="240" w:lineRule="auto"/>
            </w:pPr>
            <w:r>
              <w:t>What is the European connection between the African Slave Trade and the horse industry?</w:t>
            </w:r>
          </w:p>
          <w:p w14:paraId="3D895064" w14:textId="77777777" w:rsidR="00A278F2" w:rsidRDefault="008B329B">
            <w:pPr>
              <w:spacing w:line="240" w:lineRule="auto"/>
            </w:pPr>
            <w:r>
              <w:t>Who were the African American men who shouldered the beginnings of The Kentucky Derby?</w:t>
            </w:r>
          </w:p>
          <w:p w14:paraId="57DDD635" w14:textId="77777777" w:rsidR="00A278F2" w:rsidRDefault="008B329B">
            <w:pPr>
              <w:spacing w:line="240" w:lineRule="auto"/>
            </w:pPr>
            <w:r>
              <w:t>How did they become prominent in the horse industry, and why is this not common k</w:t>
            </w:r>
            <w:r>
              <w:t>nowledge?</w:t>
            </w:r>
          </w:p>
          <w:p w14:paraId="746F8CD6" w14:textId="77777777" w:rsidR="00A278F2" w:rsidRDefault="008B329B">
            <w:pPr>
              <w:spacing w:line="240" w:lineRule="auto"/>
            </w:pPr>
            <w:r>
              <w:t>What effect did the Jim Crow Laws have on African Americans and the horse industry as it pertains to the Kentucky Derby?</w:t>
            </w:r>
          </w:p>
          <w:p w14:paraId="767AE8EC" w14:textId="77777777" w:rsidR="00A278F2" w:rsidRDefault="008B329B">
            <w:pPr>
              <w:spacing w:line="240" w:lineRule="auto"/>
            </w:pPr>
            <w:r>
              <w:t>How can these men be honored for their contributions on a state and national level?</w:t>
            </w:r>
          </w:p>
          <w:p w14:paraId="64469740" w14:textId="77777777" w:rsidR="00A278F2" w:rsidRDefault="008B329B">
            <w:pPr>
              <w:spacing w:line="240" w:lineRule="auto"/>
              <w:rPr>
                <w:sz w:val="24"/>
                <w:szCs w:val="24"/>
              </w:rPr>
            </w:pPr>
            <w:r>
              <w:t>How can we encourage young African Americ</w:t>
            </w:r>
            <w:r>
              <w:t>ans to, once again, rule the reins?</w:t>
            </w:r>
          </w:p>
        </w:tc>
      </w:tr>
    </w:tbl>
    <w:p w14:paraId="49F8D39D" w14:textId="77777777" w:rsidR="00A278F2" w:rsidRDefault="00A278F2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p w14:paraId="69DAFB70" w14:textId="77777777" w:rsidR="00A278F2" w:rsidRDefault="00A278F2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tbl>
      <w:tblPr>
        <w:tblStyle w:val="a5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A278F2" w14:paraId="6987EA32" w14:textId="77777777">
        <w:trPr>
          <w:trHeight w:val="760"/>
        </w:trPr>
        <w:tc>
          <w:tcPr>
            <w:tcW w:w="10800" w:type="dxa"/>
            <w:shd w:val="clear" w:color="auto" w:fill="E6B8A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CDA85" w14:textId="77777777" w:rsidR="00A278F2" w:rsidRDefault="008B32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Vocabulary</w:t>
            </w:r>
          </w:p>
        </w:tc>
      </w:tr>
      <w:tr w:rsidR="00A278F2" w14:paraId="11D84D4C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05DC0" w14:textId="77777777" w:rsidR="00A278F2" w:rsidRDefault="008B329B">
            <w:pPr>
              <w:spacing w:line="240" w:lineRule="auto"/>
            </w:pPr>
            <w:r>
              <w:t>Reins</w:t>
            </w:r>
          </w:p>
          <w:p w14:paraId="40896392" w14:textId="77777777" w:rsidR="00A278F2" w:rsidRDefault="008B329B">
            <w:pPr>
              <w:spacing w:line="240" w:lineRule="auto"/>
            </w:pPr>
            <w:r>
              <w:t>Reign</w:t>
            </w:r>
          </w:p>
          <w:p w14:paraId="71BDA330" w14:textId="77777777" w:rsidR="00A278F2" w:rsidRDefault="008B329B">
            <w:pPr>
              <w:spacing w:line="240" w:lineRule="auto"/>
            </w:pPr>
            <w:r>
              <w:t>Aristocracy</w:t>
            </w:r>
          </w:p>
          <w:p w14:paraId="132A6FC3" w14:textId="77777777" w:rsidR="00A278F2" w:rsidRDefault="008B329B">
            <w:pPr>
              <w:spacing w:line="240" w:lineRule="auto"/>
            </w:pPr>
            <w:r>
              <w:t>Reacquire</w:t>
            </w:r>
          </w:p>
          <w:p w14:paraId="5E0E411D" w14:textId="77777777" w:rsidR="00A278F2" w:rsidRDefault="008B329B">
            <w:pPr>
              <w:spacing w:line="240" w:lineRule="auto"/>
            </w:pPr>
            <w:r>
              <w:t>Chronicle</w:t>
            </w:r>
          </w:p>
          <w:p w14:paraId="63E4D4FE" w14:textId="77777777" w:rsidR="00A278F2" w:rsidRDefault="008B329B">
            <w:pPr>
              <w:spacing w:line="240" w:lineRule="auto"/>
            </w:pPr>
            <w:r>
              <w:t>Steeplechase</w:t>
            </w:r>
          </w:p>
          <w:p w14:paraId="5CCBFDD9" w14:textId="77777777" w:rsidR="00A278F2" w:rsidRDefault="008B329B">
            <w:pPr>
              <w:spacing w:line="240" w:lineRule="auto"/>
            </w:pPr>
            <w:r>
              <w:t>Paradox</w:t>
            </w:r>
          </w:p>
          <w:p w14:paraId="18D6450D" w14:textId="77777777" w:rsidR="00A278F2" w:rsidRDefault="008B329B">
            <w:pPr>
              <w:spacing w:line="240" w:lineRule="auto"/>
            </w:pPr>
            <w:r>
              <w:t>Vetting</w:t>
            </w:r>
          </w:p>
          <w:p w14:paraId="6F23C7AE" w14:textId="77777777" w:rsidR="00A278F2" w:rsidRDefault="008B329B">
            <w:pPr>
              <w:spacing w:line="240" w:lineRule="auto"/>
            </w:pPr>
            <w:r>
              <w:t>Claim</w:t>
            </w:r>
          </w:p>
          <w:p w14:paraId="4AB054BF" w14:textId="77777777" w:rsidR="00A278F2" w:rsidRDefault="008B329B">
            <w:pPr>
              <w:spacing w:line="240" w:lineRule="auto"/>
            </w:pPr>
            <w:r>
              <w:t>Counterclaim</w:t>
            </w:r>
          </w:p>
          <w:p w14:paraId="69B00B03" w14:textId="77777777" w:rsidR="00A278F2" w:rsidRDefault="008B329B">
            <w:pPr>
              <w:spacing w:line="240" w:lineRule="auto"/>
            </w:pPr>
            <w:r>
              <w:t>Rebuttal</w:t>
            </w:r>
          </w:p>
          <w:p w14:paraId="21A353F3" w14:textId="77777777" w:rsidR="00A278F2" w:rsidRDefault="008B329B">
            <w:pPr>
              <w:spacing w:line="240" w:lineRule="auto"/>
            </w:pPr>
            <w:r>
              <w:t xml:space="preserve">Jim Crow </w:t>
            </w:r>
          </w:p>
        </w:tc>
      </w:tr>
    </w:tbl>
    <w:p w14:paraId="321A230B" w14:textId="77777777" w:rsidR="00A278F2" w:rsidRDefault="00A278F2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p w14:paraId="2FBF2CF2" w14:textId="77777777" w:rsidR="00A278F2" w:rsidRDefault="00A278F2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tbl>
      <w:tblPr>
        <w:tblStyle w:val="a6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A278F2" w14:paraId="39CDFF55" w14:textId="77777777">
        <w:trPr>
          <w:trHeight w:val="760"/>
        </w:trPr>
        <w:tc>
          <w:tcPr>
            <w:tcW w:w="108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C127C" w14:textId="77777777" w:rsidR="00A278F2" w:rsidRDefault="008B32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lastRenderedPageBreak/>
              <w:t>Career Connections</w:t>
            </w:r>
          </w:p>
        </w:tc>
      </w:tr>
      <w:tr w:rsidR="00A278F2" w14:paraId="44606179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92304" w14:textId="77777777" w:rsidR="00A278F2" w:rsidRDefault="008B329B">
            <w:pPr>
              <w:spacing w:line="240" w:lineRule="auto"/>
            </w:pPr>
            <w:r>
              <w:t xml:space="preserve">Historian, Academic Scholar, Web Page </w:t>
            </w:r>
            <w:proofErr w:type="gramStart"/>
            <w:r>
              <w:t>Creator,  Production</w:t>
            </w:r>
            <w:proofErr w:type="gramEnd"/>
            <w:r>
              <w:t xml:space="preserve"> Specialist, Artist and/or Songwriter</w:t>
            </w:r>
          </w:p>
          <w:p w14:paraId="755120B3" w14:textId="77777777" w:rsidR="00A278F2" w:rsidRDefault="008B329B">
            <w:pPr>
              <w:spacing w:line="240" w:lineRule="auto"/>
            </w:pPr>
            <w:r>
              <w:t xml:space="preserve">Equine Professions: Jockey, Trainer, Breeder, Farrier, </w:t>
            </w:r>
            <w:proofErr w:type="spellStart"/>
            <w:r>
              <w:t>Goom</w:t>
            </w:r>
            <w:proofErr w:type="spellEnd"/>
            <w:r>
              <w:t>, Instructor and/or Equestrian</w:t>
            </w:r>
          </w:p>
        </w:tc>
      </w:tr>
    </w:tbl>
    <w:p w14:paraId="19C7BAFE" w14:textId="77777777" w:rsidR="00A278F2" w:rsidRDefault="00A278F2">
      <w:pPr>
        <w:rPr>
          <w:sz w:val="20"/>
          <w:szCs w:val="20"/>
          <w:highlight w:val="white"/>
        </w:rPr>
      </w:pPr>
    </w:p>
    <w:sectPr w:rsidR="00A278F2">
      <w:pgSz w:w="12240" w:h="15840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osefin Sans">
    <w:altName w:val="Calibri"/>
    <w:charset w:val="00"/>
    <w:family w:val="auto"/>
    <w:pitch w:val="variable"/>
    <w:sig w:usb0="A00000FF" w:usb1="4000204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8F2"/>
    <w:rsid w:val="004F57F3"/>
    <w:rsid w:val="008B329B"/>
    <w:rsid w:val="00A2086E"/>
    <w:rsid w:val="00A278F2"/>
    <w:rsid w:val="00CE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8B9C7"/>
  <w15:docId w15:val="{BB6949CF-54DD-4106-B538-D22CE55F8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208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08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08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08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08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Eley, Anthony (Kentucky Horse Park)</cp:lastModifiedBy>
  <cp:revision>2</cp:revision>
  <dcterms:created xsi:type="dcterms:W3CDTF">2023-02-09T19:28:00Z</dcterms:created>
  <dcterms:modified xsi:type="dcterms:W3CDTF">2023-02-09T19:28:00Z</dcterms:modified>
</cp:coreProperties>
</file>